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b w:val="1"/>
          <w:bCs w:val="1"/>
          <w:rtl w:val="0"/>
        </w:rPr>
        <w:t xml:space="preserve">Multilingual Tiered Packages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480"/>
        <w:gridCol w:w="6480"/>
        <w:tblGridChange w:id="0">
          <w:tblGrid>
            <w:gridCol w:w="6480"/>
            <w:gridCol w:w="648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Tier 1 - The Foundations: Core Practice for Multilingual Learners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Tier 2 - Specialist Pathways for Multilingual Learners</w:t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after="0" w:before="0" w:line="240" w:lineRule="auto"/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 year-long, high-impact professional learning package that strengthens everyday classroom practice for multilingual learners across the whole school. This tier focuses on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core systems, shared language, and practical strategies</w:t>
            </w:r>
            <w:r w:rsidDel="00000000" w:rsidR="00000000" w:rsidRPr="00000000">
              <w:rPr>
                <w:rtl w:val="0"/>
              </w:rPr>
              <w:t xml:space="preserve"> that all staff can apply immediately.</w:t>
            </w:r>
          </w:p>
          <w:p w:rsidR="00000000" w:rsidDel="00000000" w:rsidP="00000000" w:rsidRDefault="00000000" w:rsidRPr="00000000" w14:paraId="00000009">
            <w:pPr>
              <w:spacing w:after="240" w:before="240" w:lineRule="auto"/>
              <w:rPr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Designed for schools that want to move from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good intentions</w:t>
            </w:r>
            <w:r w:rsidDel="00000000" w:rsidR="00000000" w:rsidRPr="00000000">
              <w:rPr>
                <w:rtl w:val="0"/>
              </w:rPr>
              <w:t xml:space="preserve"> to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consistent, equitable practice</w:t>
            </w:r>
            <w:r w:rsidDel="00000000" w:rsidR="00000000" w:rsidRPr="00000000">
              <w:rPr>
                <w:rtl w:val="0"/>
              </w:rPr>
              <w:t xml:space="preserve"> for multilingual learners.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0" w:before="0" w:lin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Purpose: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0" w:before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Targeted, specialist professional learning for schools ready to move beyond universal practice and refine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identification, intervention, and integration</w:t>
            </w:r>
            <w:r w:rsidDel="00000000" w:rsidR="00000000" w:rsidRPr="00000000">
              <w:rPr>
                <w:rtl w:val="0"/>
              </w:rPr>
              <w:t xml:space="preserve"> for specific cohorts of multilingual learners.</w:t>
            </w:r>
          </w:p>
          <w:p w:rsidR="00000000" w:rsidDel="00000000" w:rsidP="00000000" w:rsidRDefault="00000000" w:rsidRPr="00000000" w14:paraId="0000000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This tier supports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key staff and teams</w:t>
            </w:r>
            <w:r w:rsidDel="00000000" w:rsidR="00000000" w:rsidRPr="00000000">
              <w:rPr>
                <w:rtl w:val="0"/>
              </w:rPr>
              <w:t xml:space="preserve"> (EYFS, SEND, pastoral, senior leaders) to make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accurate judgements</w:t>
            </w:r>
            <w:r w:rsidDel="00000000" w:rsidR="00000000" w:rsidRPr="00000000">
              <w:rPr>
                <w:rtl w:val="0"/>
              </w:rPr>
              <w:t xml:space="preserve">, provide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nuanced support</w:t>
            </w:r>
            <w:r w:rsidDel="00000000" w:rsidR="00000000" w:rsidRPr="00000000">
              <w:rPr>
                <w:rtl w:val="0"/>
              </w:rPr>
              <w:t xml:space="preserve">, and respond confidently to inspection, safeguarding, and inclusion challenges. </w:t>
            </w:r>
          </w:p>
          <w:p w:rsidR="00000000" w:rsidDel="00000000" w:rsidP="00000000" w:rsidRDefault="00000000" w:rsidRPr="00000000" w14:paraId="0000000D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Tier 2 sign up gives access to all Tier 1 workshops and activities!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Style w:val="Heading3"/>
              <w:keepNext w:val="0"/>
              <w:keepLines w:val="0"/>
              <w:spacing w:before="280" w:lineRule="auto"/>
              <w:rPr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ja7w0cifqr6p" w:id="0"/>
            <w:bookmarkEnd w:id="0"/>
            <w:r w:rsidDel="00000000" w:rsidR="00000000" w:rsidRPr="00000000">
              <w:rPr>
                <w:b w:val="1"/>
                <w:bCs w:val="1"/>
                <w:color w:val="000000"/>
                <w:sz w:val="26"/>
                <w:szCs w:val="26"/>
                <w:rtl w:val="0"/>
              </w:rPr>
              <w:t xml:space="preserve">1. From Arrival to Belonging: Building Inclusive Systems</w:t>
            </w:r>
          </w:p>
          <w:p w:rsidR="00000000" w:rsidDel="00000000" w:rsidP="00000000" w:rsidRDefault="00000000" w:rsidRPr="00000000" w14:paraId="0000000F">
            <w:pPr>
              <w:spacing w:after="240" w:befor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 Arrival to Belonging Journey</w:t>
              <w:br w:type="textWrapping"/>
            </w:r>
            <w:r w:rsidDel="00000000" w:rsidR="00000000" w:rsidRPr="00000000">
              <w:rPr>
                <w:rtl w:val="0"/>
              </w:rPr>
              <w:t xml:space="preserve"> A practical workshop exploring the five stages of multilingual pupil inclusion:</w:t>
              <w:br w:type="textWrapping"/>
              <w:t xml:space="preserve">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rtl w:val="0"/>
              </w:rPr>
              <w:t xml:space="preserve">Arrival → Access → Participation → Contribution → Belonging</w:t>
              <w:br w:type="textWrapping"/>
            </w:r>
            <w:r w:rsidDel="00000000" w:rsidR="00000000" w:rsidRPr="00000000">
              <w:rPr>
                <w:rtl w:val="0"/>
              </w:rPr>
              <w:t xml:space="preserve"> Leaders and staff reflect on where pupils currently sit and identify actions to move them forward.</w:t>
            </w:r>
          </w:p>
          <w:p w:rsidR="00000000" w:rsidDel="00000000" w:rsidP="00000000" w:rsidRDefault="00000000" w:rsidRPr="00000000" w14:paraId="00000010">
            <w:pPr>
              <w:spacing w:after="240" w:befor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Mid-Phase Admissions Masterclass</w:t>
              <w:br w:type="textWrapping"/>
            </w:r>
            <w:r w:rsidDel="00000000" w:rsidR="00000000" w:rsidRPr="00000000">
              <w:rPr>
                <w:rtl w:val="0"/>
              </w:rPr>
              <w:t xml:space="preserve">How to design a robust, consistent induction protocol for pupils joining mid-year—academically, linguistically, and emotionally—so no child is left to “catch up alone”.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pStyle w:val="Heading3"/>
              <w:keepNext w:val="0"/>
              <w:keepLines w:val="0"/>
              <w:spacing w:before="280" w:lineRule="auto"/>
              <w:rPr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gv25bv6ci1jb" w:id="1"/>
            <w:bookmarkEnd w:id="1"/>
            <w:r w:rsidDel="00000000" w:rsidR="00000000" w:rsidRPr="00000000">
              <w:rPr>
                <w:b w:val="1"/>
                <w:bCs w:val="1"/>
                <w:color w:val="000000"/>
                <w:sz w:val="26"/>
                <w:szCs w:val="26"/>
                <w:rtl w:val="0"/>
              </w:rPr>
              <w:t xml:space="preserve">1. Leadership &amp; Inspection Readiness</w:t>
            </w:r>
          </w:p>
          <w:p w:rsidR="00000000" w:rsidDel="00000000" w:rsidP="00000000" w:rsidRDefault="00000000" w:rsidRPr="00000000" w14:paraId="00000012">
            <w:pPr>
              <w:spacing w:after="240" w:befor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Multilingual Learners &amp; the Inspection Framework</w:t>
              <w:br w:type="textWrapping"/>
            </w:r>
            <w:r w:rsidDel="00000000" w:rsidR="00000000" w:rsidRPr="00000000">
              <w:rPr>
                <w:rtl w:val="0"/>
              </w:rPr>
              <w:t xml:space="preserve"> A focused session unpacking inspection expectations related to: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2"/>
              </w:numPr>
              <w:spacing w:after="0" w:afterAutospacing="0" w:befor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Curriculum access</w:t>
              <w:br w:type="textWrapping"/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Assessment and progress</w:t>
              <w:br w:type="textWrapping"/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2"/>
              </w:numPr>
              <w:spacing w:after="240" w:before="0" w:beforeAutospacing="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Inclusion and vulnerable groups</w:t>
              <w:br w:type="textWrapping"/>
            </w:r>
          </w:p>
          <w:p w:rsidR="00000000" w:rsidDel="00000000" w:rsidP="00000000" w:rsidRDefault="00000000" w:rsidRPr="00000000" w14:paraId="00000016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Supports leaders to articulate and evidence effective practice for multilingual learners with confidence.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Style w:val="Heading3"/>
              <w:keepNext w:val="0"/>
              <w:keepLines w:val="0"/>
              <w:spacing w:before="280" w:lineRule="auto"/>
              <w:rPr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gsrrowxcy61u" w:id="2"/>
            <w:bookmarkEnd w:id="2"/>
            <w:r w:rsidDel="00000000" w:rsidR="00000000" w:rsidRPr="00000000">
              <w:rPr>
                <w:b w:val="1"/>
                <w:bCs w:val="1"/>
                <w:color w:val="000000"/>
                <w:sz w:val="26"/>
                <w:szCs w:val="26"/>
                <w:rtl w:val="0"/>
              </w:rPr>
              <w:t xml:space="preserve">2. Leadership &amp; Whole-School Culture</w:t>
            </w:r>
          </w:p>
          <w:p w:rsidR="00000000" w:rsidDel="00000000" w:rsidP="00000000" w:rsidRDefault="00000000" w:rsidRPr="00000000" w14:paraId="00000019">
            <w:pPr>
              <w:spacing w:after="240" w:befor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Leading on Multilingualism</w:t>
              <w:br w:type="textWrapping"/>
            </w:r>
            <w:r w:rsidDel="00000000" w:rsidR="00000000" w:rsidRPr="00000000">
              <w:rPr>
                <w:rtl w:val="0"/>
              </w:rPr>
              <w:t xml:space="preserve"> Strategic guidance for senior and middle leaders on embedding multilingualism into vision, policy, and practice—moving beyond “EAL as a bolt-on” to a whole-school Multilingual Approach.</w:t>
            </w:r>
          </w:p>
          <w:p w:rsidR="00000000" w:rsidDel="00000000" w:rsidP="00000000" w:rsidRDefault="00000000" w:rsidRPr="00000000" w14:paraId="0000001A">
            <w:pPr>
              <w:spacing w:after="240" w:befor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Data Democracy</w:t>
              <w:br w:type="textWrapping"/>
            </w:r>
            <w:r w:rsidDel="00000000" w:rsidR="00000000" w:rsidRPr="00000000">
              <w:rPr>
                <w:rtl w:val="0"/>
              </w:rPr>
              <w:t xml:space="preserve"> Rethinking assessment systems to move beyond “best fit” judgements.</w:t>
              <w:br w:type="textWrapping"/>
              <w:t xml:space="preserve"> This session supports leaders to track progress more equitably and make multilingual learners visible in school data.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pStyle w:val="Heading3"/>
              <w:keepNext w:val="0"/>
              <w:keepLines w:val="0"/>
              <w:spacing w:before="280" w:lineRule="auto"/>
              <w:rPr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lujmhsdezi4n" w:id="3"/>
            <w:bookmarkEnd w:id="3"/>
            <w:r w:rsidDel="00000000" w:rsidR="00000000" w:rsidRPr="00000000">
              <w:rPr>
                <w:b w:val="1"/>
                <w:bCs w:val="1"/>
                <w:color w:val="000000"/>
                <w:sz w:val="26"/>
                <w:szCs w:val="26"/>
                <w:rtl w:val="0"/>
              </w:rPr>
              <w:t xml:space="preserve">2. Identification &amp; SEND Precision</w:t>
            </w:r>
          </w:p>
          <w:p w:rsidR="00000000" w:rsidDel="00000000" w:rsidP="00000000" w:rsidRDefault="00000000" w:rsidRPr="00000000" w14:paraId="0000001C">
            <w:pPr>
              <w:spacing w:after="240" w:befor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Difference or Disorder?</w:t>
              <w:br w:type="textWrapping"/>
            </w:r>
            <w:r w:rsidDel="00000000" w:rsidR="00000000" w:rsidRPr="00000000">
              <w:rPr>
                <w:rtl w:val="0"/>
              </w:rPr>
              <w:t xml:space="preserve"> Specialist training on distinguishing between: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1"/>
              </w:numPr>
              <w:spacing w:after="0" w:afterAutospacing="0" w:before="24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Language acquisition</w:t>
              <w:br w:type="textWrapping"/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Language difference</w:t>
              <w:br w:type="textWrapping"/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1"/>
              </w:numPr>
              <w:spacing w:after="240" w:before="0" w:before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Possible SEND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pStyle w:val="Heading3"/>
              <w:keepNext w:val="0"/>
              <w:keepLines w:val="0"/>
              <w:spacing w:before="280" w:lineRule="auto"/>
              <w:rPr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e5bjdr1ol3nd" w:id="4"/>
            <w:bookmarkEnd w:id="4"/>
            <w:r w:rsidDel="00000000" w:rsidR="00000000" w:rsidRPr="00000000">
              <w:rPr>
                <w:b w:val="1"/>
                <w:bCs w:val="1"/>
                <w:color w:val="000000"/>
                <w:sz w:val="26"/>
                <w:szCs w:val="26"/>
                <w:rtl w:val="0"/>
              </w:rPr>
              <w:t xml:space="preserve">3. High-Quality Classroom Practice</w:t>
            </w:r>
          </w:p>
          <w:p w:rsidR="00000000" w:rsidDel="00000000" w:rsidP="00000000" w:rsidRDefault="00000000" w:rsidRPr="00000000" w14:paraId="00000021">
            <w:pPr>
              <w:spacing w:after="240" w:befor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Adaptive Teaching for Multilingual Learners</w:t>
              <w:br w:type="textWrapping"/>
            </w:r>
            <w:r w:rsidDel="00000000" w:rsidR="00000000" w:rsidRPr="00000000">
              <w:rPr>
                <w:rtl w:val="0"/>
              </w:rPr>
              <w:t xml:space="preserve"> Practical strategies to scaffold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up to</w:t>
            </w:r>
            <w:r w:rsidDel="00000000" w:rsidR="00000000" w:rsidRPr="00000000">
              <w:rPr>
                <w:rtl w:val="0"/>
              </w:rPr>
              <w:t xml:space="preserve"> the curriculum—maintaining ambition while removing linguistic barriers, without over-simplifying content.</w:t>
            </w:r>
          </w:p>
          <w:p w:rsidR="00000000" w:rsidDel="00000000" w:rsidP="00000000" w:rsidRDefault="00000000" w:rsidRPr="00000000" w14:paraId="00000022">
            <w:pPr>
              <w:spacing w:after="240" w:before="240" w:lineRule="auto"/>
              <w:rPr>
                <w:b w:val="1"/>
                <w:bCs w:val="1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Questioning for Assessment &amp; Concept Checking</w:t>
              <w:br w:type="textWrapping"/>
            </w:r>
            <w:r w:rsidDel="00000000" w:rsidR="00000000" w:rsidRPr="00000000">
              <w:rPr>
                <w:rtl w:val="0"/>
              </w:rPr>
              <w:t xml:space="preserve"> How to check understanding meaningfully without relying on one-word answers.</w:t>
              <w:br w:type="textWrapping"/>
              <w:t xml:space="preserve"> Includes techniques such as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Cold Call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Wait Time</w:t>
            </w:r>
            <w:r w:rsidDel="00000000" w:rsidR="00000000" w:rsidRPr="00000000">
              <w:rPr>
                <w:rtl w:val="0"/>
              </w:rPr>
              <w:t xml:space="preserve">, and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Concept Checking Questions (CCQs)</w:t>
            </w:r>
            <w:r w:rsidDel="00000000" w:rsidR="00000000" w:rsidRPr="00000000">
              <w:rPr>
                <w:rtl w:val="0"/>
              </w:rPr>
              <w:t xml:space="preserve"> designed specifically for multilingual learners.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Style w:val="Heading3"/>
              <w:keepNext w:val="0"/>
              <w:keepLines w:val="0"/>
              <w:spacing w:before="280" w:lineRule="auto"/>
              <w:rPr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kptektv4verl" w:id="5"/>
            <w:bookmarkEnd w:id="5"/>
            <w:r w:rsidDel="00000000" w:rsidR="00000000" w:rsidRPr="00000000">
              <w:rPr>
                <w:b w:val="1"/>
                <w:bCs w:val="1"/>
                <w:color w:val="000000"/>
                <w:sz w:val="26"/>
                <w:szCs w:val="26"/>
                <w:rtl w:val="0"/>
              </w:rPr>
              <w:t xml:space="preserve">3. Wellbeing, Safeguarding &amp; Belonging</w:t>
            </w:r>
          </w:p>
          <w:p w:rsidR="00000000" w:rsidDel="00000000" w:rsidP="00000000" w:rsidRDefault="00000000" w:rsidRPr="00000000" w14:paraId="00000024">
            <w:pPr>
              <w:spacing w:after="240" w:befor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Trauma-Informed Practice for Refugees and Asylum-Seeking Children</w:t>
              <w:br w:type="textWrapping"/>
            </w:r>
            <w:r w:rsidDel="00000000" w:rsidR="00000000" w:rsidRPr="00000000">
              <w:rPr>
                <w:rtl w:val="0"/>
              </w:rPr>
              <w:t xml:space="preserve"> Specialist guidance on supporting wellbeing, emotional regulation, and engagement—grounded in an understanding of displacement, loss, and interrupted schooling.</w:t>
            </w:r>
          </w:p>
          <w:p w:rsidR="00000000" w:rsidDel="00000000" w:rsidP="00000000" w:rsidRDefault="00000000" w:rsidRPr="00000000" w14:paraId="00000025">
            <w:pPr>
              <w:spacing w:after="240" w:before="240" w:lineRule="auto"/>
              <w:rPr>
                <w:b w:val="1"/>
                <w:bCs w:val="1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Culturally Responsive Pastoral Care</w:t>
              <w:br w:type="textWrapping"/>
            </w:r>
            <w:r w:rsidDel="00000000" w:rsidR="00000000" w:rsidRPr="00000000">
              <w:rPr>
                <w:rtl w:val="0"/>
              </w:rPr>
              <w:t xml:space="preserve"> Explores how culture, migration, and language shape behaviour, attendance, and family engagement—supporting more effective and empathetic pastoral responses.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pStyle w:val="Heading3"/>
              <w:keepNext w:val="0"/>
              <w:keepLines w:val="0"/>
              <w:spacing w:before="280" w:lineRule="auto"/>
              <w:rPr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fkoj5ucqqp72" w:id="6"/>
            <w:bookmarkEnd w:id="6"/>
            <w:r w:rsidDel="00000000" w:rsidR="00000000" w:rsidRPr="00000000">
              <w:rPr>
                <w:b w:val="1"/>
                <w:bCs w:val="1"/>
                <w:color w:val="000000"/>
                <w:sz w:val="26"/>
                <w:szCs w:val="26"/>
                <w:rtl w:val="0"/>
              </w:rPr>
              <w:t xml:space="preserve">4. Language-Rich Curriculum Access</w:t>
            </w:r>
          </w:p>
          <w:p w:rsidR="00000000" w:rsidDel="00000000" w:rsidP="00000000" w:rsidRDefault="00000000" w:rsidRPr="00000000" w14:paraId="00000027">
            <w:pPr>
              <w:spacing w:after="240" w:befor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Translanguaging: Foundations for the Classroom</w:t>
              <w:br w:type="textWrapping"/>
            </w:r>
            <w:r w:rsidDel="00000000" w:rsidR="00000000" w:rsidRPr="00000000">
              <w:rPr>
                <w:rtl w:val="0"/>
              </w:rPr>
              <w:t xml:space="preserve">Practical, manageable ways to use pupils’ home languages as a cognitive and academic resource—without increasing workload or excluding monolingual staff.</w:t>
            </w:r>
          </w:p>
          <w:p w:rsidR="00000000" w:rsidDel="00000000" w:rsidP="00000000" w:rsidRDefault="00000000" w:rsidRPr="00000000" w14:paraId="00000028">
            <w:pPr>
              <w:spacing w:after="240" w:before="240" w:lineRule="auto"/>
              <w:rPr>
                <w:b w:val="1"/>
                <w:bCs w:val="1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Disciplinary Literacy for Multilingual Learners</w:t>
              <w:br w:type="textWrapping"/>
            </w:r>
            <w:r w:rsidDel="00000000" w:rsidR="00000000" w:rsidRPr="00000000">
              <w:rPr>
                <w:rtl w:val="0"/>
              </w:rPr>
              <w:t xml:space="preserve">Strategies for unlocking the subject-specific language of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Science, Maths, and Humanities</w:t>
            </w:r>
            <w:r w:rsidDel="00000000" w:rsidR="00000000" w:rsidRPr="00000000">
              <w:rPr>
                <w:rtl w:val="0"/>
              </w:rPr>
              <w:t xml:space="preserve">, supporting pupils to access concepts, not just keywords.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pStyle w:val="Heading3"/>
              <w:keepNext w:val="0"/>
              <w:keepLines w:val="0"/>
              <w:spacing w:before="280" w:lineRule="auto"/>
              <w:rPr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1m4cvdtm3ud2" w:id="7"/>
            <w:bookmarkEnd w:id="7"/>
            <w:r w:rsidDel="00000000" w:rsidR="00000000" w:rsidRPr="00000000">
              <w:rPr>
                <w:b w:val="1"/>
                <w:bCs w:val="1"/>
                <w:color w:val="000000"/>
                <w:sz w:val="26"/>
                <w:szCs w:val="26"/>
                <w:rtl w:val="0"/>
              </w:rPr>
              <w:t xml:space="preserve">4. Strategic Community Engagement</w:t>
            </w:r>
          </w:p>
          <w:p w:rsidR="00000000" w:rsidDel="00000000" w:rsidP="00000000" w:rsidRDefault="00000000" w:rsidRPr="00000000" w14:paraId="0000002A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  <w:t xml:space="preserve">Culturally sensitive approaches to engaging with multilingual families, including: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3"/>
              </w:numPr>
              <w:spacing w:after="0" w:afterAutospacing="0" w:before="24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Building trust with newly arrived families</w:t>
              <w:br w:type="textWrapping"/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3"/>
              </w:numPr>
              <w:spacing w:after="0" w:afterAutospacing="0" w:before="0" w:before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Reducing communication barriers</w:t>
              <w:br w:type="textWrapping"/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3"/>
              </w:numPr>
              <w:spacing w:after="0" w:afterAutospacing="0" w:before="0" w:before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Supporting parental confidence and participation</w:t>
              <w:br w:type="textWrapping"/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3"/>
              </w:numPr>
              <w:spacing w:after="240" w:before="0" w:before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Aligning family engagement with safeguarding, attendance, and wellbeing priorities</w:t>
              <w:br w:type="textWrapping"/>
            </w:r>
          </w:p>
          <w:p w:rsidR="00000000" w:rsidDel="00000000" w:rsidP="00000000" w:rsidRDefault="00000000" w:rsidRPr="00000000" w14:paraId="0000002F">
            <w:pPr>
              <w:spacing w:after="240" w:before="240" w:lineRule="auto"/>
              <w:rPr>
                <w:b w:val="1"/>
                <w:bCs w:val="1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  <w:t xml:space="preserve">Moves schools from transactional communication to genuine partnership.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pStyle w:val="Heading3"/>
              <w:keepNext w:val="0"/>
              <w:keepLines w:val="0"/>
              <w:spacing w:before="280" w:lineRule="auto"/>
              <w:rPr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fkoj5ucqqp72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pStyle w:val="Heading3"/>
              <w:keepNext w:val="0"/>
              <w:keepLines w:val="0"/>
              <w:spacing w:before="280" w:lineRule="auto"/>
              <w:rPr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ieg13nni1ae1" w:id="8"/>
            <w:bookmarkEnd w:id="8"/>
            <w:r w:rsidDel="00000000" w:rsidR="00000000" w:rsidRPr="00000000">
              <w:rPr>
                <w:b w:val="1"/>
                <w:bCs w:val="1"/>
                <w:color w:val="000000"/>
                <w:sz w:val="26"/>
                <w:szCs w:val="26"/>
                <w:rtl w:val="0"/>
              </w:rPr>
              <w:t xml:space="preserve">5. Early Years Language &amp; Environment Design</w:t>
            </w:r>
          </w:p>
          <w:p w:rsidR="00000000" w:rsidDel="00000000" w:rsidP="00000000" w:rsidRDefault="00000000" w:rsidRPr="00000000" w14:paraId="00000032">
            <w:pPr>
              <w:spacing w:after="240" w:before="240" w:lineRule="auto"/>
              <w:rPr>
                <w:b w:val="1"/>
                <w:bCs w:val="1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Communication-Friendly EYFS</w:t>
              <w:br w:type="textWrapping"/>
            </w:r>
            <w:r w:rsidDel="00000000" w:rsidR="00000000" w:rsidRPr="00000000">
              <w:rPr>
                <w:rtl w:val="0"/>
              </w:rPr>
              <w:t xml:space="preserve"> How to design enabling environments, interactions, and routines that actively develop language for new-to-English children—without increasing workload.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pStyle w:val="Heading3"/>
              <w:keepNext w:val="0"/>
              <w:keepLines w:val="0"/>
              <w:spacing w:before="280" w:lineRule="auto"/>
              <w:rPr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fkoj5ucqqp72" w:id="6"/>
            <w:bookmarkEnd w:id="6"/>
            <w:r w:rsidDel="00000000" w:rsidR="00000000" w:rsidRPr="00000000">
              <w:rPr>
                <w:b w:val="1"/>
                <w:bCs w:val="1"/>
                <w:color w:val="000000"/>
                <w:sz w:val="26"/>
                <w:szCs w:val="26"/>
                <w:rtl w:val="0"/>
              </w:rPr>
              <w:t xml:space="preserve">COSTS/PRICING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pStyle w:val="Heading3"/>
              <w:keepNext w:val="0"/>
              <w:keepLines w:val="0"/>
              <w:spacing w:before="280" w:lineRule="auto"/>
              <w:rPr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ieg13nni1ae1" w:id="8"/>
            <w:bookmarkEnd w:id="8"/>
            <w:r w:rsidDel="00000000" w:rsidR="00000000" w:rsidRPr="00000000">
              <w:rPr>
                <w:b w:val="1"/>
                <w:bCs w:val="1"/>
                <w:color w:val="000000"/>
                <w:sz w:val="26"/>
                <w:szCs w:val="26"/>
                <w:rtl w:val="0"/>
              </w:rPr>
              <w:t xml:space="preserve">COST PRICING</w:t>
            </w:r>
          </w:p>
        </w:tc>
      </w:tr>
    </w:tbl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